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FB9" w14:textId="11EAB4E3" w:rsidR="00D31C2E" w:rsidRDefault="00C61A71">
      <w:pPr>
        <w:rPr>
          <w:noProof/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B3C52" wp14:editId="50E85221">
                <wp:simplePos x="0" y="0"/>
                <wp:positionH relativeFrom="margin">
                  <wp:posOffset>-404495</wp:posOffset>
                </wp:positionH>
                <wp:positionV relativeFrom="paragraph">
                  <wp:posOffset>-172720</wp:posOffset>
                </wp:positionV>
                <wp:extent cx="6238875" cy="704850"/>
                <wp:effectExtent l="0" t="0" r="28575" b="19050"/>
                <wp:wrapNone/>
                <wp:docPr id="2" name="Rectangle 2" descr="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704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974C5" w14:textId="57B4C73B" w:rsidR="00FC4ADF" w:rsidRDefault="00C61A71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97770">
                              <w:rPr>
                                <w:sz w:val="32"/>
                                <w:szCs w:val="32"/>
                              </w:rPr>
                              <w:t xml:space="preserve">Offre d’emploi </w:t>
                            </w:r>
                            <w:r w:rsidR="00E56415">
                              <w:rPr>
                                <w:sz w:val="32"/>
                                <w:szCs w:val="32"/>
                              </w:rPr>
                              <w:t>Psychologue</w:t>
                            </w:r>
                            <w:r w:rsidR="00FC4ADF">
                              <w:rPr>
                                <w:sz w:val="32"/>
                                <w:szCs w:val="32"/>
                              </w:rPr>
                              <w:t xml:space="preserve"> clinicienne</w:t>
                            </w:r>
                            <w:r w:rsidR="007670D4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FC4ADF">
                              <w:rPr>
                                <w:sz w:val="32"/>
                                <w:szCs w:val="32"/>
                              </w:rPr>
                              <w:t xml:space="preserve"> formée à la systémie</w:t>
                            </w:r>
                          </w:p>
                          <w:p w14:paraId="4E72C3F5" w14:textId="0E99BC4C" w:rsidR="00C61A71" w:rsidRPr="00897770" w:rsidRDefault="0054706D" w:rsidP="00C61A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C4ADF">
                              <w:rPr>
                                <w:sz w:val="32"/>
                                <w:szCs w:val="32"/>
                              </w:rPr>
                              <w:t>NANTERRE ARRAS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B3C52" id="Rectangle 2" o:spid="_x0000_s1026" alt="&#10;" style="position:absolute;margin-left:-31.85pt;margin-top:-13.6pt;width:491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" fillcolor="#00b0f0" strokecolor="#1f3763 [1604]" strokeweight="1pt">
                <v:textbox>
                  <w:txbxContent>
                    <w:p w14:paraId="3AD974C5" w14:textId="57B4C73B" w:rsidR="00FC4ADF" w:rsidRDefault="00C61A71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97770">
                        <w:rPr>
                          <w:sz w:val="32"/>
                          <w:szCs w:val="32"/>
                        </w:rPr>
                        <w:t xml:space="preserve">Offre d’emploi </w:t>
                      </w:r>
                      <w:r w:rsidR="00E56415">
                        <w:rPr>
                          <w:sz w:val="32"/>
                          <w:szCs w:val="32"/>
                        </w:rPr>
                        <w:t>Psychologue</w:t>
                      </w:r>
                      <w:r w:rsidR="00FC4ADF">
                        <w:rPr>
                          <w:sz w:val="32"/>
                          <w:szCs w:val="32"/>
                        </w:rPr>
                        <w:t xml:space="preserve"> clinicienne</w:t>
                      </w:r>
                      <w:r w:rsidR="007670D4">
                        <w:rPr>
                          <w:sz w:val="32"/>
                          <w:szCs w:val="32"/>
                        </w:rPr>
                        <w:t>,</w:t>
                      </w:r>
                      <w:r w:rsidR="00FC4ADF">
                        <w:rPr>
                          <w:sz w:val="32"/>
                          <w:szCs w:val="32"/>
                        </w:rPr>
                        <w:t xml:space="preserve"> formée à la systémie</w:t>
                      </w:r>
                    </w:p>
                    <w:p w14:paraId="4E72C3F5" w14:textId="0E99BC4C" w:rsidR="00C61A71" w:rsidRPr="00897770" w:rsidRDefault="0054706D" w:rsidP="00C61A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C4ADF">
                        <w:rPr>
                          <w:sz w:val="32"/>
                          <w:szCs w:val="32"/>
                        </w:rPr>
                        <w:t>NANTERRE ARRAS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0B9438" w14:textId="4976C5AF" w:rsidR="00181520" w:rsidRDefault="00181520" w:rsidP="00181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308FBF" w14:textId="77777777" w:rsidR="00FC4ADF" w:rsidRDefault="00FC4ADF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</w:p>
    <w:p w14:paraId="6A90D89B" w14:textId="77777777" w:rsidR="00FC4ADF" w:rsidRDefault="00FC4ADF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</w:p>
    <w:p w14:paraId="4F072929" w14:textId="39075D3E" w:rsidR="00E56415" w:rsidRPr="00231996" w:rsidRDefault="00E56415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  <w:r w:rsidRPr="00231996">
        <w:rPr>
          <w:sz w:val="24"/>
          <w:szCs w:val="24"/>
          <w:lang w:val="fr-FR"/>
        </w:rPr>
        <w:t xml:space="preserve">Association L’ESSOR reconnue d’utilité publique, gère 47 établissements et services, plus de 1 200 collaborateurs agissant dans les secteurs médico-social et social – </w:t>
      </w:r>
      <w:hyperlink r:id="rId8" w:history="1">
        <w:r w:rsidRPr="00231996">
          <w:rPr>
            <w:rStyle w:val="Lienhypertexte"/>
            <w:sz w:val="24"/>
            <w:szCs w:val="24"/>
            <w:lang w:val="fr-FR"/>
          </w:rPr>
          <w:t>www.lessor.asso.fr</w:t>
        </w:r>
      </w:hyperlink>
    </w:p>
    <w:p w14:paraId="60C2F45E" w14:textId="77777777" w:rsidR="00E56415" w:rsidRPr="00231996" w:rsidRDefault="00E56415" w:rsidP="00E56415">
      <w:pPr>
        <w:pStyle w:val="Corpsdetexte2"/>
        <w:spacing w:after="0" w:line="276" w:lineRule="auto"/>
        <w:jc w:val="both"/>
        <w:rPr>
          <w:sz w:val="24"/>
          <w:szCs w:val="24"/>
          <w:lang w:val="fr-FR"/>
        </w:rPr>
      </w:pPr>
    </w:p>
    <w:p w14:paraId="674EFB35" w14:textId="54218232" w:rsidR="00E56415" w:rsidRPr="00231996" w:rsidRDefault="00E56415" w:rsidP="00E56415">
      <w:pPr>
        <w:pStyle w:val="Corpsdetexte2"/>
        <w:spacing w:line="276" w:lineRule="auto"/>
        <w:jc w:val="both"/>
        <w:rPr>
          <w:b/>
          <w:sz w:val="24"/>
          <w:szCs w:val="24"/>
          <w:lang w:val="fr-FR"/>
        </w:rPr>
      </w:pPr>
      <w:r w:rsidRPr="00231996">
        <w:rPr>
          <w:rFonts w:eastAsia="Calibri"/>
          <w:sz w:val="24"/>
          <w:szCs w:val="24"/>
          <w:lang w:val="fr-FR" w:eastAsia="en-US"/>
        </w:rPr>
        <w:t xml:space="preserve">Son dispositif L’ESSOR Enfance et Famille (92) regroupant </w:t>
      </w:r>
      <w:r>
        <w:rPr>
          <w:rFonts w:eastAsia="Calibri"/>
          <w:sz w:val="24"/>
          <w:szCs w:val="24"/>
          <w:lang w:val="fr-FR" w:eastAsia="en-US"/>
        </w:rPr>
        <w:t xml:space="preserve">un service d’AED/AEMO, un service de prévention spécialisée et un service d’accompagnement à </w:t>
      </w:r>
      <w:r w:rsidRPr="00231996">
        <w:rPr>
          <w:rFonts w:eastAsia="Calibri"/>
          <w:sz w:val="24"/>
          <w:szCs w:val="24"/>
          <w:lang w:val="fr-FR" w:eastAsia="en-US"/>
        </w:rPr>
        <w:t xml:space="preserve">l’Insertion </w:t>
      </w:r>
      <w:r>
        <w:rPr>
          <w:rFonts w:eastAsia="Calibri"/>
          <w:sz w:val="24"/>
          <w:szCs w:val="24"/>
          <w:lang w:val="fr-FR" w:eastAsia="en-US"/>
        </w:rPr>
        <w:t xml:space="preserve">par le logement, </w:t>
      </w:r>
      <w:r w:rsidRPr="00231996">
        <w:rPr>
          <w:rFonts w:eastAsia="Calibri"/>
          <w:sz w:val="24"/>
          <w:szCs w:val="24"/>
          <w:lang w:val="fr-FR" w:eastAsia="en-US"/>
        </w:rPr>
        <w:t>recrute</w:t>
      </w:r>
      <w:r>
        <w:rPr>
          <w:rFonts w:eastAsia="Calibri"/>
          <w:sz w:val="24"/>
          <w:szCs w:val="24"/>
          <w:lang w:val="fr-FR" w:eastAsia="en-US"/>
        </w:rPr>
        <w:t xml:space="preserve"> pour le</w:t>
      </w:r>
      <w:r w:rsidRPr="00231996">
        <w:rPr>
          <w:sz w:val="24"/>
          <w:szCs w:val="24"/>
        </w:rPr>
        <w:t> </w:t>
      </w:r>
      <w:r w:rsidRPr="00231996">
        <w:rPr>
          <w:sz w:val="24"/>
          <w:szCs w:val="24"/>
          <w:lang w:val="fr-FR"/>
        </w:rPr>
        <w:t>:</w:t>
      </w:r>
    </w:p>
    <w:p w14:paraId="5C081B49" w14:textId="26599F23" w:rsidR="00E56415" w:rsidRPr="00231996" w:rsidRDefault="00E56415" w:rsidP="00E56415">
      <w:pPr>
        <w:pStyle w:val="Corpsdetexte2"/>
        <w:spacing w:after="0" w:line="276" w:lineRule="auto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Service AED/AEMO _ antenne de </w:t>
      </w:r>
      <w:r w:rsidR="00FC4ADF">
        <w:rPr>
          <w:b/>
          <w:sz w:val="24"/>
          <w:szCs w:val="24"/>
          <w:lang w:val="fr-FR"/>
        </w:rPr>
        <w:t>Nanterre</w:t>
      </w:r>
    </w:p>
    <w:p w14:paraId="3E0BA31A" w14:textId="77777777" w:rsidR="00E56415" w:rsidRPr="00231996" w:rsidRDefault="00E56415" w:rsidP="00E56415">
      <w:pPr>
        <w:pStyle w:val="Corpsdetexte2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 xml:space="preserve">UN </w:t>
      </w:r>
      <w:r w:rsidRPr="00231996">
        <w:rPr>
          <w:b/>
          <w:sz w:val="24"/>
          <w:szCs w:val="24"/>
          <w:lang w:val="fr-FR"/>
        </w:rPr>
        <w:t xml:space="preserve">PSYCHOLOGUE </w:t>
      </w:r>
      <w:r w:rsidRPr="00231996">
        <w:rPr>
          <w:b/>
          <w:sz w:val="24"/>
          <w:szCs w:val="24"/>
        </w:rPr>
        <w:t>(H/F)</w:t>
      </w:r>
    </w:p>
    <w:p w14:paraId="5F7CDF48" w14:textId="3E873D04" w:rsidR="00E56415" w:rsidRPr="00231996" w:rsidRDefault="00E56415" w:rsidP="00E56415">
      <w:pPr>
        <w:pStyle w:val="Corpsdetexte2"/>
        <w:spacing w:after="0" w:line="276" w:lineRule="auto"/>
        <w:jc w:val="center"/>
        <w:rPr>
          <w:b/>
          <w:sz w:val="24"/>
          <w:szCs w:val="24"/>
          <w:lang w:val="fr-FR"/>
        </w:rPr>
      </w:pPr>
      <w:r w:rsidRPr="00231996">
        <w:rPr>
          <w:b/>
          <w:sz w:val="24"/>
          <w:szCs w:val="24"/>
          <w:lang w:val="fr-FR"/>
        </w:rPr>
        <w:t>CDI – 0,</w:t>
      </w:r>
      <w:r w:rsidR="00867F51">
        <w:rPr>
          <w:b/>
          <w:sz w:val="24"/>
          <w:szCs w:val="24"/>
          <w:lang w:val="fr-FR"/>
        </w:rPr>
        <w:t>5</w:t>
      </w:r>
      <w:r w:rsidR="00FC4ADF">
        <w:rPr>
          <w:b/>
          <w:sz w:val="24"/>
          <w:szCs w:val="24"/>
          <w:lang w:val="fr-FR"/>
        </w:rPr>
        <w:t>0</w:t>
      </w:r>
      <w:r>
        <w:rPr>
          <w:b/>
          <w:sz w:val="24"/>
          <w:szCs w:val="24"/>
          <w:lang w:val="fr-FR"/>
        </w:rPr>
        <w:t xml:space="preserve"> </w:t>
      </w:r>
      <w:r w:rsidRPr="00231996">
        <w:rPr>
          <w:b/>
          <w:sz w:val="24"/>
          <w:szCs w:val="24"/>
          <w:lang w:val="fr-FR"/>
        </w:rPr>
        <w:t>ETP</w:t>
      </w:r>
    </w:p>
    <w:p w14:paraId="548EA7E5" w14:textId="77777777" w:rsidR="00E56415" w:rsidRPr="00231996" w:rsidRDefault="00E56415" w:rsidP="00E56415">
      <w:pPr>
        <w:pStyle w:val="Corpsdetexte2"/>
        <w:spacing w:after="0" w:line="276" w:lineRule="auto"/>
        <w:jc w:val="center"/>
        <w:rPr>
          <w:b/>
          <w:i/>
          <w:sz w:val="24"/>
          <w:szCs w:val="24"/>
        </w:rPr>
      </w:pPr>
    </w:p>
    <w:p w14:paraId="49ADE4C7" w14:textId="77777777" w:rsidR="00E56415" w:rsidRPr="00231996" w:rsidRDefault="00E56415" w:rsidP="00E56415">
      <w:pPr>
        <w:pStyle w:val="Titre9"/>
        <w:jc w:val="both"/>
      </w:pPr>
      <w:r w:rsidRPr="00231996">
        <w:t>MISSIONS PRINCIPALES</w:t>
      </w:r>
    </w:p>
    <w:p w14:paraId="2F2E7917" w14:textId="77777777" w:rsidR="00E56415" w:rsidRPr="00231996" w:rsidRDefault="00E56415" w:rsidP="00E56415">
      <w:pPr>
        <w:pStyle w:val="Normal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eastAsia="Calibri"/>
          <w:sz w:val="22"/>
          <w:szCs w:val="22"/>
          <w:lang w:val="x-none" w:eastAsia="x-none"/>
        </w:rPr>
      </w:pPr>
    </w:p>
    <w:p w14:paraId="24E8362F" w14:textId="5F4A3066" w:rsidR="00E56415" w:rsidRDefault="00E56415" w:rsidP="00E564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31996">
        <w:rPr>
          <w:rFonts w:ascii="Times New Roman" w:eastAsia="Times New Roman" w:hAnsi="Times New Roman"/>
          <w:sz w:val="24"/>
          <w:szCs w:val="24"/>
          <w:lang w:eastAsia="fr-FR"/>
        </w:rPr>
        <w:t>Sous la responsabilité de l’adjoint de direction et dans le cadre du projet de service</w:t>
      </w:r>
      <w:r w:rsidR="00BB779F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r w:rsidRPr="00231996">
        <w:rPr>
          <w:rFonts w:ascii="Times New Roman" w:eastAsia="Times New Roman" w:hAnsi="Times New Roman"/>
          <w:sz w:val="24"/>
          <w:szCs w:val="24"/>
          <w:lang w:eastAsia="fr-FR"/>
        </w:rPr>
        <w:t xml:space="preserve"> la mission implique que le psychologue travaille en équipe et dispose d’autonomie technique et de responsabilité dans ses actes professionnels le mettant en capacité de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pouvoir </w:t>
      </w:r>
      <w:r w:rsidRPr="00231996">
        <w:rPr>
          <w:rFonts w:ascii="Times New Roman" w:eastAsia="Times New Roman" w:hAnsi="Times New Roman"/>
          <w:sz w:val="24"/>
          <w:szCs w:val="24"/>
          <w:lang w:eastAsia="fr-FR"/>
        </w:rPr>
        <w:t>:</w:t>
      </w:r>
    </w:p>
    <w:p w14:paraId="7B735FD8" w14:textId="77777777" w:rsidR="00E56415" w:rsidRPr="00231996" w:rsidRDefault="00E56415" w:rsidP="00E564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1430D935" w14:textId="77777777" w:rsidR="00E56415" w:rsidRPr="00B16E1E" w:rsidRDefault="00E56415" w:rsidP="00E56415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 xml:space="preserve">Apporter un éclairage psychologique et une réflexion clinique aux problématiques rencontrées dans les situations individuelles et familiales des enfants </w:t>
      </w:r>
      <w:r>
        <w:rPr>
          <w:rFonts w:ascii="Times New Roman" w:hAnsi="Times New Roman"/>
          <w:sz w:val="24"/>
          <w:szCs w:val="24"/>
        </w:rPr>
        <w:t xml:space="preserve">pris en charge </w:t>
      </w:r>
      <w:r w:rsidRPr="00231996">
        <w:rPr>
          <w:rFonts w:ascii="Times New Roman" w:hAnsi="Times New Roman"/>
          <w:sz w:val="24"/>
          <w:szCs w:val="24"/>
        </w:rPr>
        <w:t>dans</w:t>
      </w:r>
      <w:r>
        <w:rPr>
          <w:rFonts w:ascii="Times New Roman" w:hAnsi="Times New Roman"/>
          <w:sz w:val="24"/>
          <w:szCs w:val="24"/>
        </w:rPr>
        <w:t xml:space="preserve"> le Service AED/AEMO.</w:t>
      </w:r>
    </w:p>
    <w:p w14:paraId="310983EC" w14:textId="77777777" w:rsidR="00E56415" w:rsidRDefault="00E56415" w:rsidP="00E56415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Proposer des rencontres avec les enfants et les familles </w:t>
      </w:r>
    </w:p>
    <w:p w14:paraId="5516BB04" w14:textId="77777777" w:rsidR="00E56415" w:rsidRPr="00B16E1E" w:rsidRDefault="00E56415" w:rsidP="00E56415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Participer aux réunions interdisciplinaires</w:t>
      </w:r>
    </w:p>
    <w:p w14:paraId="641170D4" w14:textId="77777777" w:rsidR="00E56415" w:rsidRPr="00B16E1E" w:rsidRDefault="00E56415" w:rsidP="00E56415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Accompagner les travailleurs sociaux dans la prise en compte et la compréhension des difficultés psychologiques des personnes accompagnées.</w:t>
      </w:r>
    </w:p>
    <w:p w14:paraId="0C224FD5" w14:textId="77777777" w:rsidR="00E56415" w:rsidRPr="00B16E1E" w:rsidRDefault="00E56415" w:rsidP="00E56415">
      <w:pPr>
        <w:numPr>
          <w:ilvl w:val="1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Inscrire ses interventions dans un cadre de partenariat et s’impliquer dans les réseaux (santé mentale</w:t>
      </w:r>
      <w:r>
        <w:rPr>
          <w:rFonts w:ascii="Times New Roman" w:hAnsi="Times New Roman"/>
          <w:sz w:val="24"/>
          <w:szCs w:val="24"/>
        </w:rPr>
        <w:t>, réunions de synthèse</w:t>
      </w:r>
      <w:r w:rsidRPr="00231996">
        <w:rPr>
          <w:rFonts w:ascii="Times New Roman" w:hAnsi="Times New Roman"/>
          <w:sz w:val="24"/>
          <w:szCs w:val="24"/>
        </w:rPr>
        <w:t>),</w:t>
      </w:r>
    </w:p>
    <w:p w14:paraId="66F48666" w14:textId="77777777" w:rsidR="00E56415" w:rsidRDefault="00E56415" w:rsidP="00E5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132F89" w14:textId="248CAA22" w:rsidR="00E56415" w:rsidRDefault="00E56415" w:rsidP="00E564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231996">
        <w:rPr>
          <w:rFonts w:ascii="Times New Roman" w:eastAsia="Times New Roman" w:hAnsi="Times New Roman"/>
          <w:sz w:val="24"/>
          <w:szCs w:val="24"/>
          <w:lang w:eastAsia="fr-FR"/>
        </w:rPr>
        <w:t>L’adjoint de direction favorise et garantit les moyens qui permettent au psychologue d’exercer au mieux ses fonctions à l’interne comme à l’externe :</w:t>
      </w:r>
    </w:p>
    <w:p w14:paraId="77136DB6" w14:textId="77777777" w:rsidR="00E56415" w:rsidRPr="00231996" w:rsidRDefault="00E56415" w:rsidP="00E564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F64E23E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 xml:space="preserve">Accès à une documentation, </w:t>
      </w:r>
    </w:p>
    <w:p w14:paraId="1C483992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Formation, journées d’étude, colloques et séminaires,</w:t>
      </w:r>
    </w:p>
    <w:p w14:paraId="19D54FBD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Analyse des pratiques, supervision, groupes de travail interne et externe,</w:t>
      </w:r>
    </w:p>
    <w:p w14:paraId="2760B3E5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Actions transversales, rencontres entre psychologues de l’association.</w:t>
      </w:r>
    </w:p>
    <w:p w14:paraId="43E20E71" w14:textId="77777777" w:rsidR="00E56415" w:rsidRPr="00231996" w:rsidRDefault="00E56415" w:rsidP="00E5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50CC02" w14:textId="77777777" w:rsidR="00E56415" w:rsidRPr="00231996" w:rsidRDefault="00E56415" w:rsidP="00E5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F4318" w14:textId="77777777" w:rsidR="00E56415" w:rsidRPr="00231996" w:rsidRDefault="00E56415" w:rsidP="00E56415">
      <w:pPr>
        <w:pStyle w:val="Titre9"/>
        <w:jc w:val="both"/>
        <w:rPr>
          <w:lang w:val="fr-FR"/>
        </w:rPr>
      </w:pPr>
      <w:r w:rsidRPr="00231996">
        <w:rPr>
          <w:lang w:val="fr-FR"/>
        </w:rPr>
        <w:t>PROFIL ET COMPETENCES RECHERCHEES :</w:t>
      </w:r>
    </w:p>
    <w:p w14:paraId="5EADA571" w14:textId="77777777" w:rsidR="00E56415" w:rsidRPr="00231996" w:rsidRDefault="00E56415" w:rsidP="00E56415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46B0C2F5" w14:textId="66DAB531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Cette fonction est accessible aux titulaires d’un diplôme de psychologue de niveau 1</w:t>
      </w:r>
      <w:r w:rsidR="007E2C37">
        <w:rPr>
          <w:rFonts w:ascii="Times New Roman" w:hAnsi="Times New Roman"/>
          <w:sz w:val="24"/>
          <w:szCs w:val="24"/>
        </w:rPr>
        <w:t>.</w:t>
      </w:r>
    </w:p>
    <w:p w14:paraId="06340D52" w14:textId="0B8FAF29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lastRenderedPageBreak/>
        <w:t>Master 2 Psychologie indispensable</w:t>
      </w:r>
      <w:r w:rsidR="00BB779F">
        <w:rPr>
          <w:rFonts w:ascii="Times New Roman" w:hAnsi="Times New Roman"/>
          <w:sz w:val="24"/>
          <w:szCs w:val="24"/>
        </w:rPr>
        <w:t xml:space="preserve"> et d’une formation à la systémie.</w:t>
      </w:r>
    </w:p>
    <w:p w14:paraId="15EFADE0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Connaissance du secteur de la Protection de L’Enfance exigée.</w:t>
      </w:r>
    </w:p>
    <w:p w14:paraId="26EE2EDC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Expérience clini</w:t>
      </w:r>
      <w:r>
        <w:rPr>
          <w:rFonts w:ascii="Times New Roman" w:hAnsi="Times New Roman"/>
          <w:sz w:val="24"/>
          <w:szCs w:val="24"/>
        </w:rPr>
        <w:t xml:space="preserve">que </w:t>
      </w:r>
      <w:r w:rsidRPr="00231996">
        <w:rPr>
          <w:rFonts w:ascii="Times New Roman" w:hAnsi="Times New Roman"/>
          <w:sz w:val="24"/>
          <w:szCs w:val="24"/>
        </w:rPr>
        <w:t>souhaitée.</w:t>
      </w:r>
    </w:p>
    <w:p w14:paraId="1A888883" w14:textId="64796258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31996">
        <w:rPr>
          <w:rFonts w:ascii="Times New Roman" w:hAnsi="Times New Roman"/>
          <w:sz w:val="24"/>
          <w:szCs w:val="24"/>
        </w:rPr>
        <w:t>Inscription au répertoire ADELI obligatoire</w:t>
      </w:r>
      <w:r w:rsidR="007E2C37">
        <w:rPr>
          <w:rFonts w:ascii="Times New Roman" w:hAnsi="Times New Roman"/>
          <w:sz w:val="24"/>
          <w:szCs w:val="24"/>
        </w:rPr>
        <w:t>.</w:t>
      </w:r>
    </w:p>
    <w:p w14:paraId="02E9D439" w14:textId="77777777" w:rsidR="00E56415" w:rsidRPr="00231996" w:rsidRDefault="00E56415" w:rsidP="00E56415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 w:rsidRPr="00231996">
        <w:rPr>
          <w:rFonts w:ascii="Times New Roman" w:hAnsi="Times New Roman"/>
        </w:rPr>
        <w:t>Des qualités relationnelles et réflexives sont nécessaires à la fonction.</w:t>
      </w:r>
    </w:p>
    <w:p w14:paraId="5F7F3EE2" w14:textId="1FBEB724" w:rsidR="00E56415" w:rsidRDefault="00E56415" w:rsidP="00E56415">
      <w:pPr>
        <w:numPr>
          <w:ilvl w:val="0"/>
          <w:numId w:val="3"/>
        </w:numPr>
        <w:spacing w:after="120" w:line="276" w:lineRule="auto"/>
        <w:contextualSpacing/>
        <w:jc w:val="both"/>
        <w:rPr>
          <w:rFonts w:ascii="Times New Roman" w:hAnsi="Times New Roman"/>
        </w:rPr>
      </w:pPr>
      <w:r w:rsidRPr="00231996">
        <w:rPr>
          <w:rFonts w:ascii="Times New Roman" w:hAnsi="Times New Roman"/>
        </w:rPr>
        <w:t>Le poste demande autonomie, rigueur et discrétion professionnelle</w:t>
      </w:r>
      <w:r w:rsidR="007E2C37">
        <w:rPr>
          <w:rFonts w:ascii="Times New Roman" w:hAnsi="Times New Roman"/>
        </w:rPr>
        <w:t>.</w:t>
      </w:r>
    </w:p>
    <w:p w14:paraId="2F9C5C71" w14:textId="77777777" w:rsidR="00E56415" w:rsidRPr="00231996" w:rsidRDefault="00E56415" w:rsidP="00E5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31A98" w14:textId="77777777" w:rsidR="00E56415" w:rsidRPr="00231996" w:rsidRDefault="00E56415" w:rsidP="00E56415">
      <w:pPr>
        <w:pStyle w:val="Titre9"/>
        <w:jc w:val="both"/>
        <w:rPr>
          <w:lang w:val="fr-FR"/>
        </w:rPr>
      </w:pPr>
      <w:r w:rsidRPr="00231996">
        <w:rPr>
          <w:lang w:val="fr-FR"/>
        </w:rPr>
        <w:t>CONDITIONS MATERIELLES</w:t>
      </w:r>
    </w:p>
    <w:p w14:paraId="526FEDE4" w14:textId="77777777" w:rsidR="00E56415" w:rsidRPr="00231996" w:rsidRDefault="00E56415" w:rsidP="00E56415">
      <w:pPr>
        <w:spacing w:after="0" w:line="240" w:lineRule="auto"/>
        <w:jc w:val="both"/>
        <w:rPr>
          <w:rFonts w:ascii="Times New Roman" w:hAnsi="Times New Roman"/>
        </w:rPr>
      </w:pPr>
    </w:p>
    <w:p w14:paraId="4B4983E0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>Horaire : du lundi au vendredi</w:t>
      </w:r>
    </w:p>
    <w:p w14:paraId="5E5513D2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>Lieu du poste : en présentiel</w:t>
      </w:r>
    </w:p>
    <w:p w14:paraId="00E64B44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 xml:space="preserve">Rémunération selon classification conventionnelle : Cadre de classe 3 niveau 1 </w:t>
      </w:r>
    </w:p>
    <w:p w14:paraId="1DE2195E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 xml:space="preserve">Congés conventionnels, </w:t>
      </w:r>
    </w:p>
    <w:p w14:paraId="05F3DE54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 xml:space="preserve">Prise en charge de la mutuelle d’entreprise, </w:t>
      </w:r>
    </w:p>
    <w:p w14:paraId="77A4FDD0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 xml:space="preserve">Œuvres sociales </w:t>
      </w:r>
    </w:p>
    <w:p w14:paraId="0FAA0D17" w14:textId="77777777" w:rsidR="00BB779F" w:rsidRPr="00BB779F" w:rsidRDefault="00BB779F" w:rsidP="00BB77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779F">
        <w:rPr>
          <w:rFonts w:ascii="Times New Roman" w:hAnsi="Times New Roman" w:cs="Times New Roman"/>
          <w:sz w:val="24"/>
          <w:szCs w:val="24"/>
        </w:rPr>
        <w:t xml:space="preserve">Prime mobilité vélo ou prise en charge des transports 50% </w:t>
      </w:r>
    </w:p>
    <w:p w14:paraId="09C4952E" w14:textId="77777777" w:rsidR="00BB779F" w:rsidRPr="00231996" w:rsidRDefault="00BB779F" w:rsidP="00E564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2CFC4B" w14:textId="77777777" w:rsidR="00E56415" w:rsidRPr="00231996" w:rsidRDefault="00E56415" w:rsidP="00E56415">
      <w:pPr>
        <w:pStyle w:val="Titre9"/>
        <w:spacing w:line="276" w:lineRule="auto"/>
        <w:jc w:val="both"/>
        <w:rPr>
          <w:u w:val="none"/>
        </w:rPr>
      </w:pPr>
    </w:p>
    <w:p w14:paraId="5271A0C9" w14:textId="77777777" w:rsidR="0026445D" w:rsidRPr="0026445D" w:rsidRDefault="0026445D" w:rsidP="0026445D">
      <w:pPr>
        <w:rPr>
          <w:rFonts w:ascii="Times New Roman" w:hAnsi="Times New Roman" w:cs="Times New Roman"/>
          <w:sz w:val="24"/>
          <w:szCs w:val="24"/>
        </w:rPr>
      </w:pPr>
      <w:r w:rsidRPr="0026445D">
        <w:rPr>
          <w:rFonts w:ascii="Times New Roman" w:hAnsi="Times New Roman" w:cs="Times New Roman"/>
          <w:sz w:val="24"/>
          <w:szCs w:val="24"/>
        </w:rPr>
        <w:t xml:space="preserve">Les candidatures (lettre de motivation + CV) sont à adresser à Madame BOUGUEON, Adjointe de Direction, par courriel à : </w:t>
      </w:r>
      <w:hyperlink r:id="rId9" w:history="1">
        <w:r w:rsidRPr="0026445D">
          <w:rPr>
            <w:rStyle w:val="Lienhypertexte"/>
            <w:rFonts w:ascii="Times New Roman" w:hAnsi="Times New Roman" w:cs="Times New Roman"/>
            <w:sz w:val="24"/>
            <w:szCs w:val="24"/>
          </w:rPr>
          <w:t>b.bougueon@lessor.asso.fr</w:t>
        </w:r>
      </w:hyperlink>
      <w:r w:rsidRPr="002644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78F11" w14:textId="77777777" w:rsidR="0054706D" w:rsidRDefault="0054706D" w:rsidP="005470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4706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0C6F6" w14:textId="77777777" w:rsidR="00C61A71" w:rsidRDefault="00C61A71" w:rsidP="00C61A71">
      <w:pPr>
        <w:spacing w:after="0" w:line="240" w:lineRule="auto"/>
      </w:pPr>
      <w:r>
        <w:separator/>
      </w:r>
    </w:p>
  </w:endnote>
  <w:endnote w:type="continuationSeparator" w:id="0">
    <w:p w14:paraId="00CC6E94" w14:textId="77777777" w:rsidR="00C61A71" w:rsidRDefault="00C61A71" w:rsidP="00C6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3AC17" w14:textId="77777777" w:rsidR="00C61A71" w:rsidRDefault="00C61A71" w:rsidP="00C61A71">
      <w:pPr>
        <w:spacing w:after="0" w:line="240" w:lineRule="auto"/>
      </w:pPr>
      <w:r>
        <w:separator/>
      </w:r>
    </w:p>
  </w:footnote>
  <w:footnote w:type="continuationSeparator" w:id="0">
    <w:p w14:paraId="788584F9" w14:textId="77777777" w:rsidR="00C61A71" w:rsidRDefault="00C61A71" w:rsidP="00C61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73052" w14:textId="789FE59B" w:rsidR="00C61A71" w:rsidRDefault="00C61A71">
    <w:pPr>
      <w:pStyle w:val="En-tte"/>
    </w:pPr>
    <w:r>
      <w:rPr>
        <w:noProof/>
        <w:color w:val="FFFFFF"/>
      </w:rPr>
      <w:drawing>
        <wp:inline distT="0" distB="0" distL="0" distR="0" wp14:anchorId="32258F41" wp14:editId="65F588BA">
          <wp:extent cx="2190750" cy="7429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86CEE3" w14:textId="77777777" w:rsidR="00C61A71" w:rsidRDefault="00C61A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F9C"/>
    <w:multiLevelType w:val="hybridMultilevel"/>
    <w:tmpl w:val="5B7AF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5954"/>
    <w:multiLevelType w:val="hybridMultilevel"/>
    <w:tmpl w:val="0D34E3FA"/>
    <w:lvl w:ilvl="0" w:tplc="284441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F5A"/>
    <w:multiLevelType w:val="hybridMultilevel"/>
    <w:tmpl w:val="C7826A1A"/>
    <w:lvl w:ilvl="0" w:tplc="3F866C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11310"/>
    <w:multiLevelType w:val="hybridMultilevel"/>
    <w:tmpl w:val="1A00E612"/>
    <w:lvl w:ilvl="0" w:tplc="590CB5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A71"/>
    <w:rsid w:val="00181520"/>
    <w:rsid w:val="0026445D"/>
    <w:rsid w:val="004C4C03"/>
    <w:rsid w:val="0054706D"/>
    <w:rsid w:val="006E2B37"/>
    <w:rsid w:val="00707E3D"/>
    <w:rsid w:val="00717D69"/>
    <w:rsid w:val="00735227"/>
    <w:rsid w:val="007670D4"/>
    <w:rsid w:val="007E2C37"/>
    <w:rsid w:val="008309BE"/>
    <w:rsid w:val="008503D9"/>
    <w:rsid w:val="00867F51"/>
    <w:rsid w:val="00897770"/>
    <w:rsid w:val="00976F10"/>
    <w:rsid w:val="00A428AC"/>
    <w:rsid w:val="00BB779F"/>
    <w:rsid w:val="00C016E2"/>
    <w:rsid w:val="00C61A71"/>
    <w:rsid w:val="00D31C2E"/>
    <w:rsid w:val="00DD2CDC"/>
    <w:rsid w:val="00E026D9"/>
    <w:rsid w:val="00E56415"/>
    <w:rsid w:val="00E64747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83E"/>
  <w15:chartTrackingRefBased/>
  <w15:docId w15:val="{9A5278F8-F42E-4D10-A340-5AAB2366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9">
    <w:name w:val="heading 9"/>
    <w:basedOn w:val="Normal"/>
    <w:next w:val="Normal"/>
    <w:link w:val="Titre9Car"/>
    <w:qFormat/>
    <w:rsid w:val="006E2B3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1A71"/>
  </w:style>
  <w:style w:type="paragraph" w:styleId="Pieddepage">
    <w:name w:val="footer"/>
    <w:basedOn w:val="Normal"/>
    <w:link w:val="PieddepageCar"/>
    <w:uiPriority w:val="99"/>
    <w:unhideWhenUsed/>
    <w:rsid w:val="00C61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A71"/>
  </w:style>
  <w:style w:type="character" w:customStyle="1" w:styleId="Titre9Car">
    <w:name w:val="Titre 9 Car"/>
    <w:basedOn w:val="Policepardfaut"/>
    <w:link w:val="Titre9"/>
    <w:rsid w:val="006E2B37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sdetexte2">
    <w:name w:val="Body Text 2"/>
    <w:basedOn w:val="Normal"/>
    <w:link w:val="Corpsdetexte2Car"/>
    <w:rsid w:val="006E2B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E2B3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Lienhypertexte">
    <w:name w:val="Hyperlink"/>
    <w:uiPriority w:val="99"/>
    <w:unhideWhenUsed/>
    <w:rsid w:val="006E2B3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5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B7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sor.ass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.bougueon@lessor.ass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AEA4C.5F5BB2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227D1-5858-444A-AC80-FA721845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419</Words>
  <Characters>2306</Characters>
  <Application>Microsoft Office Word</Application>
  <DocSecurity>0</DocSecurity>
  <Lines>19</Lines>
  <Paragraphs>5</Paragraphs>
  <ScaleCrop>false</ScaleCrop>
  <Company>ADMI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DOUVENOT</dc:creator>
  <cp:keywords/>
  <dc:description/>
  <cp:lastModifiedBy>Patricia DOUVENOT</cp:lastModifiedBy>
  <cp:revision>9</cp:revision>
  <dcterms:created xsi:type="dcterms:W3CDTF">2024-08-09T12:30:00Z</dcterms:created>
  <dcterms:modified xsi:type="dcterms:W3CDTF">2024-09-06T10:32:00Z</dcterms:modified>
</cp:coreProperties>
</file>